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2A204" w14:textId="77777777" w:rsidR="002F1B53" w:rsidRDefault="002F1B53" w:rsidP="002F1B53">
      <w:pPr>
        <w:jc w:val="both"/>
        <w:rPr>
          <w:rFonts w:eastAsiaTheme="majorEastAsia"/>
          <w:b/>
          <w:bCs/>
          <w:color w:val="2F5496" w:themeColor="accent1" w:themeShade="BF"/>
          <w:spacing w:val="20"/>
          <w:sz w:val="24"/>
          <w:szCs w:val="24"/>
        </w:rPr>
      </w:pPr>
    </w:p>
    <w:p w14:paraId="7ADE3D08" w14:textId="77777777" w:rsidR="002F1B53" w:rsidRDefault="002F1B53" w:rsidP="002F1B53">
      <w:pPr>
        <w:jc w:val="both"/>
        <w:rPr>
          <w:rFonts w:eastAsiaTheme="majorEastAsia"/>
          <w:b/>
          <w:bCs/>
          <w:color w:val="2F5496" w:themeColor="accent1" w:themeShade="BF"/>
          <w:spacing w:val="20"/>
          <w:sz w:val="24"/>
          <w:szCs w:val="24"/>
        </w:rPr>
      </w:pPr>
    </w:p>
    <w:p w14:paraId="3AD843FB" w14:textId="77777777" w:rsidR="002F1B53" w:rsidRPr="000820CC" w:rsidRDefault="002F1B53" w:rsidP="002F1B53">
      <w:pPr>
        <w:jc w:val="both"/>
        <w:rPr>
          <w:rFonts w:eastAsiaTheme="majorEastAsia"/>
          <w:b/>
          <w:bCs/>
          <w:color w:val="2F5496" w:themeColor="accent1" w:themeShade="BF"/>
          <w:spacing w:val="20"/>
          <w:sz w:val="24"/>
          <w:szCs w:val="24"/>
        </w:rPr>
      </w:pPr>
      <w:r w:rsidRPr="000820CC">
        <w:rPr>
          <w:rFonts w:eastAsiaTheme="majorEastAsia"/>
          <w:b/>
          <w:bCs/>
          <w:color w:val="2F5496" w:themeColor="accent1" w:themeShade="BF"/>
          <w:spacing w:val="20"/>
          <w:sz w:val="24"/>
          <w:szCs w:val="24"/>
        </w:rPr>
        <w:t>Załącznik nr 6 do SWZ– Zobowiązanie Wykonawcy do zachowania poufności</w:t>
      </w:r>
    </w:p>
    <w:p w14:paraId="15B4D991" w14:textId="77777777" w:rsidR="002F1B53" w:rsidRPr="00885C5D" w:rsidRDefault="002F1B53" w:rsidP="002F1B53">
      <w:pPr>
        <w:tabs>
          <w:tab w:val="left" w:pos="426"/>
        </w:tabs>
        <w:spacing w:before="120"/>
        <w:rPr>
          <w:b/>
          <w:sz w:val="28"/>
          <w:szCs w:val="24"/>
        </w:rPr>
      </w:pPr>
    </w:p>
    <w:p w14:paraId="560B39EF" w14:textId="77777777" w:rsidR="002F1B53" w:rsidRPr="00885C5D" w:rsidRDefault="002F1B53" w:rsidP="002F1B53">
      <w:pPr>
        <w:tabs>
          <w:tab w:val="left" w:pos="426"/>
        </w:tabs>
        <w:spacing w:before="120"/>
        <w:jc w:val="both"/>
        <w:rPr>
          <w:sz w:val="24"/>
          <w:szCs w:val="22"/>
        </w:rPr>
      </w:pPr>
    </w:p>
    <w:p w14:paraId="07BA70C0" w14:textId="77777777" w:rsidR="002F1B53" w:rsidRPr="00885C5D" w:rsidRDefault="002F1B53" w:rsidP="002F1B53">
      <w:pPr>
        <w:jc w:val="center"/>
        <w:rPr>
          <w:i/>
          <w:color w:val="FF0000"/>
          <w:sz w:val="22"/>
          <w:szCs w:val="16"/>
        </w:rPr>
      </w:pPr>
      <w:r w:rsidRPr="00885C5D">
        <w:rPr>
          <w:b/>
          <w:sz w:val="28"/>
          <w:szCs w:val="24"/>
        </w:rPr>
        <w:t xml:space="preserve">Zobowiązanie </w:t>
      </w:r>
      <w:r>
        <w:rPr>
          <w:b/>
          <w:sz w:val="28"/>
          <w:szCs w:val="24"/>
        </w:rPr>
        <w:t>Wykonawcy</w:t>
      </w:r>
      <w:r w:rsidRPr="00885C5D">
        <w:rPr>
          <w:b/>
          <w:sz w:val="28"/>
          <w:szCs w:val="24"/>
        </w:rPr>
        <w:t xml:space="preserve"> do zachowania poufności</w:t>
      </w:r>
    </w:p>
    <w:p w14:paraId="168430F2" w14:textId="77777777" w:rsidR="002F1B53" w:rsidRPr="00885C5D" w:rsidRDefault="002F1B53" w:rsidP="002F1B53">
      <w:pPr>
        <w:tabs>
          <w:tab w:val="left" w:pos="426"/>
        </w:tabs>
        <w:spacing w:before="120"/>
        <w:jc w:val="center"/>
        <w:rPr>
          <w:b/>
          <w:sz w:val="28"/>
          <w:szCs w:val="24"/>
        </w:rPr>
      </w:pPr>
    </w:p>
    <w:p w14:paraId="68567A6B" w14:textId="77777777" w:rsidR="002F1B53" w:rsidRPr="00885C5D" w:rsidRDefault="002F1B53" w:rsidP="002F1B53">
      <w:pPr>
        <w:tabs>
          <w:tab w:val="left" w:pos="426"/>
        </w:tabs>
        <w:spacing w:before="120"/>
        <w:jc w:val="both"/>
        <w:rPr>
          <w:sz w:val="24"/>
          <w:szCs w:val="22"/>
        </w:rPr>
      </w:pPr>
    </w:p>
    <w:p w14:paraId="58A35826" w14:textId="77777777" w:rsidR="002F1B53" w:rsidRPr="00180AF0" w:rsidRDefault="002F1B53" w:rsidP="002F1B53">
      <w:pPr>
        <w:jc w:val="both"/>
        <w:rPr>
          <w:sz w:val="24"/>
        </w:rPr>
      </w:pPr>
      <w:r w:rsidRPr="00180AF0">
        <w:rPr>
          <w:sz w:val="24"/>
        </w:rPr>
        <w:t xml:space="preserve">W związku z zainteresowaniem wzięcia udziału w postępowaniu o udzielenie zamówienia </w:t>
      </w:r>
      <w:r>
        <w:rPr>
          <w:sz w:val="24"/>
        </w:rPr>
        <w:br/>
      </w:r>
      <w:r w:rsidRPr="00180AF0">
        <w:rPr>
          <w:sz w:val="24"/>
        </w:rPr>
        <w:t xml:space="preserve">w trybie przetargu nieograniczonego pn.: .……………………………………………… </w:t>
      </w:r>
    </w:p>
    <w:p w14:paraId="0D799E9F" w14:textId="77777777" w:rsidR="002F1B53" w:rsidRDefault="002F1B53" w:rsidP="002F1B53">
      <w:pPr>
        <w:jc w:val="both"/>
        <w:rPr>
          <w:sz w:val="24"/>
        </w:rPr>
      </w:pPr>
      <w:r w:rsidRPr="00180AF0">
        <w:rPr>
          <w:sz w:val="24"/>
        </w:rPr>
        <w:t>działając jako uprawniony do reprezentacji  …………………………………</w:t>
      </w:r>
      <w:r>
        <w:rPr>
          <w:sz w:val="24"/>
        </w:rPr>
        <w:t>……..</w:t>
      </w:r>
      <w:r w:rsidRPr="00180AF0">
        <w:rPr>
          <w:sz w:val="24"/>
        </w:rPr>
        <w:t xml:space="preserve"> </w:t>
      </w:r>
      <w:r>
        <w:rPr>
          <w:sz w:val="24"/>
        </w:rPr>
        <w:t>o</w:t>
      </w:r>
      <w:r w:rsidRPr="00180AF0">
        <w:rPr>
          <w:sz w:val="24"/>
        </w:rPr>
        <w:t xml:space="preserve">świadczam, że zobowiązuje się do zachowania w ścisłej tajemnicy wszelkich informacji zawodowych, technologicznych, handlowych i organizacyjnych zleceniodawcy, nieujawnionych do wiadomości publicznej (tajemnica przedsiębiorstwa). Ponadto zobowiązuje się wobec zleceniodawcy do wykorzystywania w/w informacji wyłącznie w zakresie niezbędnym do realizacji zadań wynikających z udziału w postępowaniu i niewykorzystywania tych informacji w żadnym innym celu, w szczególności poprzez ich udostępnianie osobom </w:t>
      </w:r>
      <w:r>
        <w:rPr>
          <w:sz w:val="24"/>
        </w:rPr>
        <w:br/>
      </w:r>
      <w:r w:rsidRPr="00180AF0">
        <w:rPr>
          <w:sz w:val="24"/>
        </w:rPr>
        <w:t>i podmiotom trzecim.</w:t>
      </w:r>
    </w:p>
    <w:p w14:paraId="0DC6F40F" w14:textId="77777777" w:rsidR="002F1B53" w:rsidRPr="00180AF0" w:rsidRDefault="002F1B53" w:rsidP="002F1B53">
      <w:pPr>
        <w:jc w:val="both"/>
        <w:rPr>
          <w:sz w:val="24"/>
        </w:rPr>
      </w:pPr>
    </w:p>
    <w:p w14:paraId="248DA311" w14:textId="77777777" w:rsidR="002F1B53" w:rsidRDefault="002F1B53" w:rsidP="002F1B53">
      <w:pPr>
        <w:jc w:val="both"/>
        <w:rPr>
          <w:sz w:val="24"/>
        </w:rPr>
      </w:pPr>
      <w:r w:rsidRPr="00180AF0">
        <w:rPr>
          <w:sz w:val="24"/>
        </w:rPr>
        <w:t>Jakiekolwiek przekazywanie, ujawnienie, wykorzystywanie tajemnicy przedsiębiorstwa, jest dopuszczalne tylko za uprzednim, pisemnym zezwoleniem Zleceniodawcy.</w:t>
      </w:r>
    </w:p>
    <w:p w14:paraId="68B57ED1" w14:textId="77777777" w:rsidR="002F1B53" w:rsidRPr="00180AF0" w:rsidRDefault="002F1B53" w:rsidP="002F1B53">
      <w:pPr>
        <w:jc w:val="both"/>
        <w:rPr>
          <w:sz w:val="24"/>
        </w:rPr>
      </w:pPr>
    </w:p>
    <w:p w14:paraId="15CF083F" w14:textId="77777777" w:rsidR="002F1B53" w:rsidRPr="00180AF0" w:rsidRDefault="002F1B53" w:rsidP="002F1B53">
      <w:pPr>
        <w:jc w:val="both"/>
        <w:rPr>
          <w:sz w:val="24"/>
        </w:rPr>
      </w:pPr>
      <w:r w:rsidRPr="00180AF0">
        <w:rPr>
          <w:sz w:val="24"/>
        </w:rPr>
        <w:t xml:space="preserve">Zobowiązuję się, że pracownicy i inne osoby mające dostęp do Informacji w związku </w:t>
      </w:r>
      <w:r>
        <w:rPr>
          <w:sz w:val="24"/>
        </w:rPr>
        <w:br/>
      </w:r>
      <w:r w:rsidRPr="00180AF0">
        <w:rPr>
          <w:sz w:val="24"/>
        </w:rPr>
        <w:t>z uczestnictwem w postępowaniu zobowiążę do zachowania ich w poufności. Za ujawnienie tajemnicy przez takie osoby odpowiadam tak jak za działania własne.</w:t>
      </w:r>
    </w:p>
    <w:p w14:paraId="427C1714" w14:textId="77777777" w:rsidR="002F1B53" w:rsidRPr="00180AF0" w:rsidRDefault="002F1B53" w:rsidP="002F1B53">
      <w:pPr>
        <w:ind w:firstLine="360"/>
        <w:jc w:val="both"/>
        <w:rPr>
          <w:sz w:val="24"/>
        </w:rPr>
      </w:pPr>
    </w:p>
    <w:p w14:paraId="2D8E2AF7" w14:textId="77777777" w:rsidR="002F1B53" w:rsidRDefault="002F1B53" w:rsidP="002F1B53">
      <w:pPr>
        <w:jc w:val="both"/>
        <w:rPr>
          <w:sz w:val="24"/>
        </w:rPr>
      </w:pPr>
      <w:r w:rsidRPr="00180AF0">
        <w:rPr>
          <w:sz w:val="24"/>
        </w:rPr>
        <w:t>Jestem świadomy odpowiedzialności z tytułu naruszenia powyższego zobowiązania</w:t>
      </w:r>
      <w:r>
        <w:rPr>
          <w:sz w:val="24"/>
        </w:rPr>
        <w:t>.</w:t>
      </w:r>
    </w:p>
    <w:p w14:paraId="42131142" w14:textId="77777777" w:rsidR="002F1B53" w:rsidRDefault="002F1B53" w:rsidP="002F1B53">
      <w:pPr>
        <w:ind w:firstLine="360"/>
        <w:jc w:val="both"/>
        <w:rPr>
          <w:sz w:val="24"/>
        </w:rPr>
      </w:pPr>
    </w:p>
    <w:p w14:paraId="7089EE69" w14:textId="77777777" w:rsidR="002F1B53" w:rsidRPr="00756788" w:rsidRDefault="002F1B53" w:rsidP="002F1B53">
      <w:pPr>
        <w:jc w:val="both"/>
        <w:rPr>
          <w:sz w:val="24"/>
        </w:rPr>
      </w:pPr>
      <w:r w:rsidRPr="00180AF0">
        <w:rPr>
          <w:sz w:val="24"/>
        </w:rPr>
        <w:t xml:space="preserve">Niniejsze zobowiązanie do zachowania poufności obowiązuje przez czas trwania postępowania o udzielenie zamówienia w trybie przetargu nieograniczonego, a po jego zakończeniu przez okres zachowania przez informacje stanowiące tajemnice przedsiębiorstwa wartości gospodarczej, nie krócej niż 3 lata. Po upływie oznaczonych terminów </w:t>
      </w:r>
      <w:r>
        <w:rPr>
          <w:sz w:val="24"/>
        </w:rPr>
        <w:t>Zamawiający</w:t>
      </w:r>
      <w:r w:rsidRPr="00180AF0">
        <w:rPr>
          <w:sz w:val="24"/>
        </w:rPr>
        <w:t xml:space="preserve"> może przedłużyć termin obowiązywania zobowiązania do zachowania poufności o kolejne 3 lata.   </w:t>
      </w:r>
    </w:p>
    <w:p w14:paraId="768C1F63" w14:textId="77777777" w:rsidR="002F1B53" w:rsidRPr="00756788" w:rsidRDefault="002F1B53" w:rsidP="002F1B53">
      <w:pPr>
        <w:pStyle w:val="Akapitzlist"/>
        <w:spacing w:before="480"/>
        <w:ind w:left="360"/>
        <w:jc w:val="both"/>
        <w:rPr>
          <w:b/>
          <w:bCs/>
        </w:rPr>
      </w:pPr>
    </w:p>
    <w:p w14:paraId="1C0B2269" w14:textId="77777777" w:rsidR="00C9413A" w:rsidRDefault="00C9413A"/>
    <w:sectPr w:rsidR="00C94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53"/>
    <w:rsid w:val="001D5497"/>
    <w:rsid w:val="002F1B53"/>
    <w:rsid w:val="00A17EEB"/>
    <w:rsid w:val="00C9413A"/>
    <w:rsid w:val="00F2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5E6F"/>
  <w15:chartTrackingRefBased/>
  <w15:docId w15:val="{79976AA4-27CD-4930-A0B9-7E9F5323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B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B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1B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1B5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1B5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1B5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1B5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1B5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1B5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1B5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1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1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1B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1B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1B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1B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1B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1B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1B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1B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F1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1B5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F1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1B5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F1B53"/>
    <w:rPr>
      <w:i/>
      <w:iCs/>
      <w:color w:val="404040" w:themeColor="text1" w:themeTint="BF"/>
    </w:rPr>
  </w:style>
  <w:style w:type="paragraph" w:styleId="Akapitzlist">
    <w:name w:val="List Paragraph"/>
    <w:aliases w:val="List Paragraph2,List Paragraph,zwykły tekst,List Paragraph1,BulletC,normalny tekst,Obiekt,Punkt rzymski,Normal,Podsis rysunku,Tabela,maz_wyliczenie,opis dzialania,K-P_odwolanie,A_wyliczenie,Akapit z listą 1,L1,lp1,Tytuły,Akapit z listą12"/>
    <w:basedOn w:val="Normalny"/>
    <w:link w:val="AkapitzlistZnak"/>
    <w:uiPriority w:val="34"/>
    <w:qFormat/>
    <w:rsid w:val="002F1B5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F1B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1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1B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1B53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List Paragraph2 Znak,List Paragraph Znak,zwykły tekst Znak,List Paragraph1 Znak,BulletC Znak,normalny tekst Znak,Obiekt Znak,Punkt rzymski Znak,Normal Znak,Podsis rysunku Znak,Tabela Znak,maz_wyliczenie Znak,opis dzialania Znak"/>
    <w:link w:val="Akapitzlist"/>
    <w:uiPriority w:val="34"/>
    <w:qFormat/>
    <w:locked/>
    <w:rsid w:val="002F1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Prudel</dc:creator>
  <cp:keywords/>
  <dc:description/>
  <cp:lastModifiedBy>Leszek Prudel</cp:lastModifiedBy>
  <cp:revision>1</cp:revision>
  <dcterms:created xsi:type="dcterms:W3CDTF">2025-04-01T05:08:00Z</dcterms:created>
  <dcterms:modified xsi:type="dcterms:W3CDTF">2025-04-01T05:09:00Z</dcterms:modified>
</cp:coreProperties>
</file>